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9B" w:rsidRPr="0059229B" w:rsidRDefault="0059229B" w:rsidP="0059229B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b/>
          <w:sz w:val="28"/>
          <w:szCs w:val="28"/>
        </w:rPr>
      </w:pPr>
      <w:r w:rsidRPr="0059229B">
        <w:rPr>
          <w:rFonts w:ascii="黑体" w:eastAsia="黑体" w:hAnsi="黑体" w:hint="eastAsia"/>
          <w:b/>
          <w:sz w:val="28"/>
          <w:szCs w:val="28"/>
        </w:rPr>
        <w:t>附件1：</w:t>
      </w:r>
    </w:p>
    <w:p w:rsidR="0059229B" w:rsidRPr="00F81359" w:rsidRDefault="0059229B" w:rsidP="0059229B">
      <w:pPr>
        <w:adjustRightInd w:val="0"/>
        <w:snapToGrid w:val="0"/>
        <w:spacing w:line="5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初级培训（</w:t>
      </w:r>
      <w:r w:rsidRPr="00F81359">
        <w:rPr>
          <w:rFonts w:ascii="黑体" w:eastAsia="黑体" w:hAnsi="黑体" w:hint="eastAsia"/>
          <w:b/>
          <w:sz w:val="32"/>
          <w:szCs w:val="32"/>
        </w:rPr>
        <w:t>入党启蒙教育</w:t>
      </w:r>
      <w:r>
        <w:rPr>
          <w:rFonts w:ascii="黑体" w:eastAsia="黑体" w:hAnsi="黑体" w:hint="eastAsia"/>
          <w:b/>
          <w:sz w:val="32"/>
          <w:szCs w:val="32"/>
        </w:rPr>
        <w:t>）</w:t>
      </w:r>
      <w:r w:rsidRPr="00F81359">
        <w:rPr>
          <w:rFonts w:ascii="黑体" w:eastAsia="黑体" w:hAnsi="黑体" w:hint="eastAsia"/>
          <w:b/>
          <w:sz w:val="32"/>
          <w:szCs w:val="32"/>
        </w:rPr>
        <w:t>教学大纲</w:t>
      </w:r>
    </w:p>
    <w:p w:rsidR="0059229B" w:rsidRDefault="0059229B" w:rsidP="0059229B">
      <w:pPr>
        <w:adjustRightInd w:val="0"/>
        <w:snapToGrid w:val="0"/>
        <w:spacing w:before="100" w:beforeAutospacing="1"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教学目标</w:t>
      </w:r>
      <w:r w:rsidRPr="00856E2E"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通过对</w:t>
      </w:r>
      <w:r w:rsidRPr="00856E2E">
        <w:rPr>
          <w:rFonts w:ascii="仿宋_GB2312" w:eastAsia="仿宋_GB2312" w:hint="eastAsia"/>
          <w:sz w:val="28"/>
          <w:szCs w:val="28"/>
        </w:rPr>
        <w:t>党史、</w:t>
      </w:r>
      <w:r>
        <w:rPr>
          <w:rFonts w:ascii="仿宋_GB2312" w:eastAsia="仿宋_GB2312" w:hint="eastAsia"/>
          <w:sz w:val="28"/>
          <w:szCs w:val="28"/>
        </w:rPr>
        <w:t>新中</w:t>
      </w:r>
      <w:r w:rsidRPr="00856E2E">
        <w:rPr>
          <w:rFonts w:ascii="仿宋_GB2312" w:eastAsia="仿宋_GB2312" w:hint="eastAsia"/>
          <w:sz w:val="28"/>
          <w:szCs w:val="28"/>
        </w:rPr>
        <w:t>国史</w:t>
      </w:r>
      <w:r>
        <w:rPr>
          <w:rFonts w:ascii="仿宋_GB2312" w:eastAsia="仿宋_GB2312" w:hint="eastAsia"/>
          <w:sz w:val="28"/>
          <w:szCs w:val="28"/>
        </w:rPr>
        <w:t>的讲授</w:t>
      </w:r>
      <w:r w:rsidRPr="00856E2E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使学生加深对</w:t>
      </w:r>
      <w:r w:rsidRPr="00856E2E">
        <w:rPr>
          <w:rFonts w:ascii="仿宋_GB2312" w:eastAsia="仿宋_GB2312" w:hint="eastAsia"/>
          <w:sz w:val="28"/>
          <w:szCs w:val="28"/>
        </w:rPr>
        <w:t>党的历史、党的使命的了解，</w:t>
      </w:r>
      <w:r>
        <w:rPr>
          <w:rFonts w:ascii="仿宋_GB2312" w:eastAsia="仿宋_GB2312" w:hint="eastAsia"/>
          <w:sz w:val="28"/>
          <w:szCs w:val="28"/>
        </w:rPr>
        <w:t>正确认识党，从而</w:t>
      </w:r>
      <w:r w:rsidRPr="00856E2E">
        <w:rPr>
          <w:rFonts w:ascii="仿宋_GB2312" w:eastAsia="仿宋_GB2312" w:hint="eastAsia"/>
          <w:sz w:val="28"/>
          <w:szCs w:val="28"/>
        </w:rPr>
        <w:t>增强对党的信任和热爱。</w:t>
      </w:r>
    </w:p>
    <w:p w:rsidR="0059229B" w:rsidRDefault="0059229B" w:rsidP="0059229B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教学重点</w:t>
      </w:r>
      <w:r w:rsidRPr="00856E2E"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围绕党</w:t>
      </w:r>
      <w:r w:rsidRPr="00856E2E">
        <w:rPr>
          <w:rFonts w:ascii="仿宋_GB2312" w:eastAsia="仿宋_GB2312" w:hint="eastAsia"/>
          <w:sz w:val="28"/>
          <w:szCs w:val="28"/>
        </w:rPr>
        <w:t>的发展历程和建国以来特别是改革开放以来</w:t>
      </w:r>
      <w:r>
        <w:rPr>
          <w:rFonts w:ascii="仿宋_GB2312" w:eastAsia="仿宋_GB2312" w:hint="eastAsia"/>
          <w:sz w:val="28"/>
          <w:szCs w:val="28"/>
        </w:rPr>
        <w:t>在中国共产党领导下所</w:t>
      </w:r>
      <w:r w:rsidRPr="00856E2E">
        <w:rPr>
          <w:rFonts w:ascii="仿宋_GB2312" w:eastAsia="仿宋_GB2312" w:hint="eastAsia"/>
          <w:sz w:val="28"/>
          <w:szCs w:val="28"/>
        </w:rPr>
        <w:t>取得的辉煌成就，</w:t>
      </w:r>
      <w:r>
        <w:rPr>
          <w:rFonts w:ascii="仿宋_GB2312" w:eastAsia="仿宋_GB2312" w:hint="eastAsia"/>
          <w:sz w:val="28"/>
          <w:szCs w:val="28"/>
        </w:rPr>
        <w:t>结合党的初心使命，</w:t>
      </w:r>
      <w:r w:rsidRPr="00856E2E">
        <w:rPr>
          <w:rFonts w:ascii="仿宋_GB2312" w:eastAsia="仿宋_GB2312" w:hint="eastAsia"/>
          <w:sz w:val="28"/>
          <w:szCs w:val="28"/>
        </w:rPr>
        <w:t>使</w:t>
      </w:r>
      <w:r>
        <w:rPr>
          <w:rFonts w:ascii="仿宋_GB2312" w:eastAsia="仿宋_GB2312" w:hint="eastAsia"/>
          <w:sz w:val="28"/>
          <w:szCs w:val="28"/>
        </w:rPr>
        <w:t>青年学生</w:t>
      </w:r>
      <w:r w:rsidRPr="00856E2E">
        <w:rPr>
          <w:rFonts w:ascii="仿宋_GB2312" w:eastAsia="仿宋_GB2312" w:hint="eastAsia"/>
          <w:sz w:val="28"/>
          <w:szCs w:val="28"/>
        </w:rPr>
        <w:t>加强对党的历史的认识，对党组织的认识和对党员的认识，</w:t>
      </w:r>
      <w:r>
        <w:rPr>
          <w:rFonts w:ascii="仿宋_GB2312" w:eastAsia="仿宋_GB2312" w:hint="eastAsia"/>
          <w:sz w:val="28"/>
          <w:szCs w:val="28"/>
        </w:rPr>
        <w:t>引导青年学生以实际行动积极向党组织靠拢。</w:t>
      </w:r>
    </w:p>
    <w:p w:rsidR="0059229B" w:rsidRDefault="0059229B" w:rsidP="0059229B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9197C">
        <w:rPr>
          <w:rFonts w:ascii="仿宋_GB2312" w:eastAsia="仿宋_GB2312" w:hint="eastAsia"/>
          <w:b/>
          <w:sz w:val="28"/>
          <w:szCs w:val="28"/>
        </w:rPr>
        <w:t>学时</w:t>
      </w:r>
      <w:r>
        <w:rPr>
          <w:rFonts w:ascii="仿宋_GB2312" w:eastAsia="仿宋_GB2312" w:hint="eastAsia"/>
          <w:b/>
          <w:sz w:val="28"/>
          <w:szCs w:val="28"/>
        </w:rPr>
        <w:t>要求</w:t>
      </w:r>
      <w:r w:rsidRPr="0069197C">
        <w:rPr>
          <w:rFonts w:ascii="仿宋_GB2312" w:eastAsia="仿宋_GB2312" w:hint="eastAsia"/>
          <w:b/>
          <w:sz w:val="28"/>
          <w:szCs w:val="28"/>
        </w:rPr>
        <w:t>：</w:t>
      </w:r>
      <w:r w:rsidRPr="00A2388E">
        <w:rPr>
          <w:rFonts w:ascii="仿宋_GB2312" w:eastAsia="仿宋_GB2312" w:hint="eastAsia"/>
          <w:sz w:val="28"/>
          <w:szCs w:val="28"/>
        </w:rPr>
        <w:t>12学时，其中专题授课不少于</w:t>
      </w:r>
      <w:r>
        <w:rPr>
          <w:rFonts w:ascii="仿宋_GB2312" w:eastAsia="仿宋_GB2312" w:hint="eastAsia"/>
          <w:sz w:val="28"/>
          <w:szCs w:val="28"/>
        </w:rPr>
        <w:t>5</w:t>
      </w:r>
      <w:r w:rsidRPr="00A2388E">
        <w:rPr>
          <w:rFonts w:ascii="仿宋_GB2312" w:eastAsia="仿宋_GB2312" w:hint="eastAsia"/>
          <w:sz w:val="28"/>
          <w:szCs w:val="28"/>
        </w:rPr>
        <w:t>学时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9229B" w:rsidRDefault="0059229B" w:rsidP="0059229B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教学形式：</w:t>
      </w:r>
      <w:r>
        <w:rPr>
          <w:rFonts w:ascii="仿宋_GB2312" w:eastAsia="仿宋_GB2312" w:hint="eastAsia"/>
          <w:sz w:val="28"/>
          <w:szCs w:val="28"/>
        </w:rPr>
        <w:t>专题讲座</w:t>
      </w:r>
      <w:r w:rsidRPr="00A2388E">
        <w:rPr>
          <w:rFonts w:ascii="仿宋_GB2312" w:eastAsia="仿宋_GB2312" w:hint="eastAsia"/>
          <w:sz w:val="28"/>
          <w:szCs w:val="28"/>
        </w:rPr>
        <w:t>、自主学习、讨论交流</w:t>
      </w:r>
      <w:r>
        <w:rPr>
          <w:rFonts w:ascii="仿宋_GB2312" w:eastAsia="仿宋_GB2312" w:hint="eastAsia"/>
          <w:sz w:val="28"/>
          <w:szCs w:val="28"/>
        </w:rPr>
        <w:t>、社会实践</w:t>
      </w:r>
      <w:r w:rsidRPr="00A2388E">
        <w:rPr>
          <w:rFonts w:ascii="仿宋_GB2312" w:eastAsia="仿宋_GB2312" w:hint="eastAsia"/>
          <w:sz w:val="28"/>
          <w:szCs w:val="28"/>
        </w:rPr>
        <w:t>等</w:t>
      </w:r>
    </w:p>
    <w:p w:rsidR="0059229B" w:rsidRPr="0067047E" w:rsidRDefault="0059229B" w:rsidP="0059229B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7047E">
        <w:rPr>
          <w:rFonts w:ascii="仿宋_GB2312" w:eastAsia="仿宋_GB2312" w:hint="eastAsia"/>
          <w:b/>
          <w:sz w:val="28"/>
          <w:szCs w:val="28"/>
        </w:rPr>
        <w:t>考核形式：</w:t>
      </w:r>
      <w:r w:rsidRPr="0067047E">
        <w:rPr>
          <w:rFonts w:ascii="仿宋_GB2312" w:eastAsia="仿宋_GB2312" w:hint="eastAsia"/>
          <w:sz w:val="28"/>
          <w:szCs w:val="28"/>
        </w:rPr>
        <w:t>由各分团</w:t>
      </w:r>
      <w:r>
        <w:rPr>
          <w:rFonts w:ascii="仿宋_GB2312" w:eastAsia="仿宋_GB2312" w:hint="eastAsia"/>
          <w:sz w:val="28"/>
          <w:szCs w:val="28"/>
        </w:rPr>
        <w:t>委</w:t>
      </w:r>
      <w:r w:rsidRPr="0067047E">
        <w:rPr>
          <w:rFonts w:ascii="仿宋_GB2312" w:eastAsia="仿宋_GB2312" w:hint="eastAsia"/>
          <w:sz w:val="28"/>
          <w:szCs w:val="28"/>
        </w:rPr>
        <w:t>自行组织一定形式的考核，并将合格人员名单报分党校备案。</w:t>
      </w:r>
    </w:p>
    <w:p w:rsidR="0059229B" w:rsidRPr="0069197C" w:rsidRDefault="0059229B" w:rsidP="0059229B">
      <w:pPr>
        <w:adjustRightInd w:val="0"/>
        <w:snapToGrid w:val="0"/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专题讲授内容</w:t>
      </w:r>
      <w:r w:rsidRPr="0069197C">
        <w:rPr>
          <w:rFonts w:ascii="仿宋_GB2312" w:eastAsia="仿宋_GB2312" w:hint="eastAsia"/>
          <w:b/>
          <w:sz w:val="28"/>
          <w:szCs w:val="28"/>
        </w:rPr>
        <w:t>：</w:t>
      </w:r>
    </w:p>
    <w:p w:rsidR="0059229B" w:rsidRDefault="0059229B" w:rsidP="0059229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：党的光辉历史与初心使命（必修）</w:t>
      </w:r>
    </w:p>
    <w:p w:rsidR="0059229B" w:rsidRPr="00A2388E" w:rsidRDefault="0059229B" w:rsidP="0059229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专题二</w:t>
      </w:r>
      <w:r w:rsidRPr="00BA601A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入党申请书与思想汇报的撰写（必修）</w:t>
      </w:r>
    </w:p>
    <w:p w:rsidR="0059229B" w:rsidRPr="004C2964" w:rsidRDefault="0059229B" w:rsidP="0059229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2964">
        <w:rPr>
          <w:rFonts w:ascii="仿宋_GB2312" w:eastAsia="仿宋_GB2312" w:hint="eastAsia"/>
          <w:sz w:val="28"/>
          <w:szCs w:val="28"/>
        </w:rPr>
        <w:t>以下专题二选</w:t>
      </w:r>
      <w:proofErr w:type="gramStart"/>
      <w:r w:rsidRPr="004C2964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4C2964">
        <w:rPr>
          <w:rFonts w:ascii="仿宋_GB2312" w:eastAsia="仿宋_GB2312" w:hint="eastAsia"/>
          <w:sz w:val="28"/>
          <w:szCs w:val="28"/>
        </w:rPr>
        <w:t>：</w:t>
      </w:r>
    </w:p>
    <w:p w:rsidR="0059229B" w:rsidRPr="004C2964" w:rsidRDefault="0059229B" w:rsidP="0059229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2964">
        <w:rPr>
          <w:rFonts w:ascii="仿宋_GB2312" w:eastAsia="仿宋_GB2312" w:hint="eastAsia"/>
          <w:sz w:val="28"/>
          <w:szCs w:val="28"/>
        </w:rPr>
        <w:t>专题三：复兴之路与青年责任</w:t>
      </w:r>
    </w:p>
    <w:p w:rsidR="0059229B" w:rsidRPr="004C2964" w:rsidRDefault="0059229B" w:rsidP="0059229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2964">
        <w:rPr>
          <w:rFonts w:ascii="仿宋_GB2312" w:eastAsia="仿宋_GB2312" w:hint="eastAsia"/>
          <w:sz w:val="28"/>
          <w:szCs w:val="28"/>
        </w:rPr>
        <w:t>专题四：</w:t>
      </w:r>
      <w:r>
        <w:rPr>
          <w:rFonts w:ascii="仿宋_GB2312" w:eastAsia="仿宋_GB2312" w:hint="eastAsia"/>
          <w:sz w:val="28"/>
          <w:szCs w:val="28"/>
        </w:rPr>
        <w:t>信仰的力量</w:t>
      </w:r>
    </w:p>
    <w:p w:rsidR="0059229B" w:rsidRPr="00563242" w:rsidRDefault="0059229B" w:rsidP="0059229B">
      <w:pPr>
        <w:adjustRightInd w:val="0"/>
        <w:snapToGrid w:val="0"/>
        <w:spacing w:line="44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563242">
        <w:rPr>
          <w:rFonts w:ascii="黑体" w:eastAsia="黑体" w:hAnsi="黑体" w:hint="eastAsia"/>
          <w:sz w:val="28"/>
          <w:szCs w:val="28"/>
        </w:rPr>
        <w:t>入党启蒙教育具体安排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702"/>
        <w:gridCol w:w="4505"/>
        <w:gridCol w:w="1448"/>
        <w:gridCol w:w="1418"/>
      </w:tblGrid>
      <w:tr w:rsidR="0059229B" w:rsidTr="00082856">
        <w:tc>
          <w:tcPr>
            <w:tcW w:w="1702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b/>
                <w:sz w:val="24"/>
                <w:szCs w:val="24"/>
              </w:rPr>
              <w:t>培训形式</w:t>
            </w:r>
          </w:p>
        </w:tc>
        <w:tc>
          <w:tcPr>
            <w:tcW w:w="4505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48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b/>
                <w:sz w:val="24"/>
                <w:szCs w:val="24"/>
              </w:rPr>
              <w:t>学时安排</w:t>
            </w:r>
          </w:p>
        </w:tc>
        <w:tc>
          <w:tcPr>
            <w:tcW w:w="1418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b/>
                <w:sz w:val="24"/>
                <w:szCs w:val="24"/>
              </w:rPr>
              <w:t>负责部门</w:t>
            </w:r>
          </w:p>
        </w:tc>
      </w:tr>
      <w:tr w:rsidR="0059229B" w:rsidTr="00082856">
        <w:tc>
          <w:tcPr>
            <w:tcW w:w="1702" w:type="dxa"/>
            <w:vAlign w:val="center"/>
          </w:tcPr>
          <w:p w:rsidR="0059229B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开班典礼及</w:t>
            </w:r>
          </w:p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专题讲座</w:t>
            </w:r>
          </w:p>
        </w:tc>
        <w:tc>
          <w:tcPr>
            <w:tcW w:w="4505" w:type="dxa"/>
            <w:vAlign w:val="center"/>
          </w:tcPr>
          <w:p w:rsidR="0059229B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党的光辉历史与初心使命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（2学时）</w:t>
            </w:r>
          </w:p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入党申请书与思想汇报的撰写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（1学时）</w:t>
            </w:r>
          </w:p>
          <w:p w:rsidR="0059229B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复兴之路与青年责任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（2学时）</w:t>
            </w:r>
          </w:p>
          <w:p w:rsidR="0059229B" w:rsidRPr="003B1A18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信仰的力量（2学时）</w:t>
            </w:r>
          </w:p>
        </w:tc>
        <w:tc>
          <w:tcPr>
            <w:tcW w:w="1448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6A3963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418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校团委</w:t>
            </w:r>
          </w:p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分团委</w:t>
            </w:r>
          </w:p>
        </w:tc>
      </w:tr>
      <w:tr w:rsidR="0059229B" w:rsidTr="00082856">
        <w:tc>
          <w:tcPr>
            <w:tcW w:w="1702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交流讨论</w:t>
            </w:r>
          </w:p>
        </w:tc>
        <w:tc>
          <w:tcPr>
            <w:tcW w:w="4505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谈谈对党的先进性的认识</w:t>
            </w:r>
          </w:p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如何积极向党组织靠拢？</w:t>
            </w:r>
          </w:p>
        </w:tc>
        <w:tc>
          <w:tcPr>
            <w:tcW w:w="1448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2学时</w:t>
            </w:r>
          </w:p>
        </w:tc>
        <w:tc>
          <w:tcPr>
            <w:tcW w:w="1418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分团委</w:t>
            </w:r>
          </w:p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各党支部</w:t>
            </w:r>
          </w:p>
        </w:tc>
      </w:tr>
      <w:tr w:rsidR="0059229B" w:rsidTr="00082856">
        <w:tc>
          <w:tcPr>
            <w:tcW w:w="1702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自主学习</w:t>
            </w:r>
          </w:p>
        </w:tc>
        <w:tc>
          <w:tcPr>
            <w:tcW w:w="4505" w:type="dxa"/>
            <w:vAlign w:val="center"/>
          </w:tcPr>
          <w:p w:rsidR="0059229B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党的光辉历史、党的基本知识、</w:t>
            </w:r>
          </w:p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党员先进事迹</w:t>
            </w:r>
          </w:p>
        </w:tc>
        <w:tc>
          <w:tcPr>
            <w:tcW w:w="1448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4学时</w:t>
            </w:r>
          </w:p>
        </w:tc>
        <w:tc>
          <w:tcPr>
            <w:tcW w:w="1418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9229B" w:rsidTr="00082856">
        <w:tc>
          <w:tcPr>
            <w:tcW w:w="1702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4505" w:type="dxa"/>
            <w:vAlign w:val="center"/>
          </w:tcPr>
          <w:p w:rsidR="0059229B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围绕教学重点内容，</w:t>
            </w:r>
          </w:p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开展相应形式的</w:t>
            </w:r>
            <w:r w:rsidRPr="006A3963">
              <w:rPr>
                <w:rFonts w:ascii="仿宋_GB2312" w:eastAsia="仿宋_GB2312" w:hint="eastAsia"/>
                <w:sz w:val="24"/>
                <w:szCs w:val="24"/>
              </w:rPr>
              <w:t>实践活动</w:t>
            </w:r>
          </w:p>
        </w:tc>
        <w:tc>
          <w:tcPr>
            <w:tcW w:w="1448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2学时</w:t>
            </w:r>
          </w:p>
        </w:tc>
        <w:tc>
          <w:tcPr>
            <w:tcW w:w="1418" w:type="dxa"/>
            <w:vAlign w:val="center"/>
          </w:tcPr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分团委</w:t>
            </w:r>
          </w:p>
          <w:p w:rsidR="0059229B" w:rsidRPr="006A3963" w:rsidRDefault="0059229B" w:rsidP="0008285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3963">
              <w:rPr>
                <w:rFonts w:ascii="仿宋_GB2312" w:eastAsia="仿宋_GB2312" w:hint="eastAsia"/>
                <w:sz w:val="24"/>
                <w:szCs w:val="24"/>
              </w:rPr>
              <w:t>各党支部</w:t>
            </w:r>
          </w:p>
        </w:tc>
      </w:tr>
    </w:tbl>
    <w:p w:rsidR="008C764C" w:rsidRDefault="0059229B">
      <w:bookmarkStart w:id="0" w:name="_GoBack"/>
      <w:bookmarkEnd w:id="0"/>
    </w:p>
    <w:sectPr w:rsidR="008C764C" w:rsidSect="0059229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B"/>
    <w:rsid w:val="0059229B"/>
    <w:rsid w:val="00956E28"/>
    <w:rsid w:val="00F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nuist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Ding</cp:lastModifiedBy>
  <cp:revision>1</cp:revision>
  <dcterms:created xsi:type="dcterms:W3CDTF">2019-10-15T00:30:00Z</dcterms:created>
  <dcterms:modified xsi:type="dcterms:W3CDTF">2019-10-15T00:32:00Z</dcterms:modified>
</cp:coreProperties>
</file>